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5279"/>
        <w:gridCol w:w="5279"/>
        <w:gridCol w:w="4245"/>
      </w:tblGrid>
      <w:tr w:rsidR="002D2D78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:rsidR="002D2D78" w:rsidRPr="004A4D22" w:rsidRDefault="002D2D78" w:rsidP="004A4D22">
            <w:pPr>
              <w:pStyle w:val="Heading7"/>
              <w:jc w:val="left"/>
              <w:outlineLvl w:val="6"/>
              <w:rPr>
                <w:sz w:val="28"/>
                <w:szCs w:val="28"/>
              </w:rPr>
            </w:pPr>
          </w:p>
          <w:p w:rsidR="004D0049" w:rsidRPr="004A4D22" w:rsidRDefault="004A4D22" w:rsidP="004A4D2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4D22">
              <w:rPr>
                <w:b/>
                <w:sz w:val="28"/>
                <w:szCs w:val="28"/>
                <w:u w:val="single"/>
              </w:rPr>
              <w:t>Library General Information:</w:t>
            </w:r>
          </w:p>
          <w:p w:rsidR="004A4D22" w:rsidRPr="00550267" w:rsidRDefault="004A4D22" w:rsidP="004D0049">
            <w:pPr>
              <w:rPr>
                <w:b/>
                <w:u w:val="single"/>
              </w:rPr>
            </w:pPr>
          </w:p>
          <w:p w:rsidR="004D0049" w:rsidRPr="003C4707" w:rsidRDefault="004D0049" w:rsidP="004D0049">
            <w:pPr>
              <w:numPr>
                <w:ilvl w:val="0"/>
                <w:numId w:val="1"/>
              </w:numPr>
            </w:pPr>
            <w:r w:rsidRPr="003C4707">
              <w:t>Students are allowed access to the library during class time</w:t>
            </w:r>
            <w:r>
              <w:t>;</w:t>
            </w:r>
            <w:r w:rsidRPr="003C4707">
              <w:t xml:space="preserve"> </w:t>
            </w:r>
            <w:r w:rsidRPr="00B276C5">
              <w:rPr>
                <w:b/>
                <w:u w:val="single"/>
              </w:rPr>
              <w:t>only with a signed pass from their teacher.</w:t>
            </w:r>
            <w:r w:rsidRPr="003C4707">
              <w:t xml:space="preserve">  Before school, at lunch and after school, all students have access.</w:t>
            </w:r>
          </w:p>
          <w:p w:rsidR="004D0049" w:rsidRPr="003C4707" w:rsidRDefault="004D0049" w:rsidP="004D0049">
            <w:pPr>
              <w:numPr>
                <w:ilvl w:val="0"/>
                <w:numId w:val="1"/>
              </w:numPr>
            </w:pPr>
            <w:r w:rsidRPr="003C4707">
              <w:t>The libra</w:t>
            </w:r>
            <w:r>
              <w:t>ry is staffed by one full-time L</w:t>
            </w:r>
            <w:r w:rsidRPr="003C4707">
              <w:t>ibrarian</w:t>
            </w:r>
            <w:r>
              <w:t>.</w:t>
            </w:r>
          </w:p>
          <w:p w:rsidR="004D0049" w:rsidRDefault="004D0049" w:rsidP="004D0049">
            <w:pPr>
              <w:numPr>
                <w:ilvl w:val="0"/>
                <w:numId w:val="1"/>
              </w:numPr>
            </w:pPr>
            <w:r w:rsidRPr="003C4707">
              <w:t>The Library may be closed when</w:t>
            </w:r>
            <w:r>
              <w:t xml:space="preserve"> reserved by classes or for other</w:t>
            </w:r>
            <w:r w:rsidRPr="003C4707">
              <w:t xml:space="preserve"> official</w:t>
            </w:r>
            <w:r>
              <w:t xml:space="preserve"> school business</w:t>
            </w:r>
            <w:r w:rsidRPr="003C4707">
              <w:t>.</w:t>
            </w:r>
          </w:p>
          <w:p w:rsidR="004D0049" w:rsidRPr="00E44E18" w:rsidRDefault="004D0049" w:rsidP="004D0049">
            <w:pPr>
              <w:numPr>
                <w:ilvl w:val="0"/>
                <w:numId w:val="1"/>
              </w:numPr>
            </w:pPr>
            <w:r>
              <w:rPr>
                <w:bCs/>
              </w:rPr>
              <w:t xml:space="preserve">The Library </w:t>
            </w:r>
            <w:r w:rsidRPr="003C4707">
              <w:rPr>
                <w:bCs/>
              </w:rPr>
              <w:t>will be open</w:t>
            </w:r>
            <w:r>
              <w:rPr>
                <w:bCs/>
              </w:rPr>
              <w:t xml:space="preserve"> during</w:t>
            </w:r>
            <w:r w:rsidRPr="003C4707">
              <w:rPr>
                <w:bCs/>
              </w:rPr>
              <w:t xml:space="preserve"> both lunches most school days.</w:t>
            </w:r>
          </w:p>
          <w:p w:rsidR="002D2D78" w:rsidRDefault="002D2D78">
            <w:pPr>
              <w:pStyle w:val="Heading6"/>
              <w:outlineLvl w:val="5"/>
            </w:pPr>
          </w:p>
          <w:p w:rsidR="004D0049" w:rsidRDefault="004D0049">
            <w:pPr>
              <w:pStyle w:val="Heading6"/>
              <w:outlineLvl w:val="5"/>
            </w:pPr>
          </w:p>
          <w:p w:rsidR="00747FE0" w:rsidRDefault="00747FE0" w:rsidP="00817855">
            <w:pPr>
              <w:pStyle w:val="Heading6"/>
              <w:jc w:val="center"/>
              <w:outlineLvl w:val="5"/>
              <w:rPr>
                <w:color w:val="002060"/>
                <w:sz w:val="36"/>
                <w:szCs w:val="36"/>
              </w:rPr>
            </w:pPr>
          </w:p>
          <w:p w:rsidR="00747FE0" w:rsidRDefault="00747FE0" w:rsidP="00817855">
            <w:pPr>
              <w:pStyle w:val="Heading6"/>
              <w:jc w:val="center"/>
              <w:outlineLvl w:val="5"/>
              <w:rPr>
                <w:color w:val="002060"/>
                <w:sz w:val="36"/>
                <w:szCs w:val="36"/>
              </w:rPr>
            </w:pPr>
          </w:p>
          <w:p w:rsidR="00747FE0" w:rsidRDefault="00747FE0" w:rsidP="00817855">
            <w:pPr>
              <w:pStyle w:val="Heading6"/>
              <w:jc w:val="center"/>
              <w:outlineLvl w:val="5"/>
              <w:rPr>
                <w:color w:val="002060"/>
                <w:sz w:val="36"/>
                <w:szCs w:val="36"/>
              </w:rPr>
            </w:pPr>
          </w:p>
          <w:p w:rsidR="00747FE0" w:rsidRDefault="00747FE0" w:rsidP="00817855">
            <w:pPr>
              <w:pStyle w:val="Heading6"/>
              <w:jc w:val="center"/>
              <w:outlineLvl w:val="5"/>
              <w:rPr>
                <w:color w:val="002060"/>
                <w:sz w:val="36"/>
                <w:szCs w:val="36"/>
              </w:rPr>
            </w:pPr>
          </w:p>
          <w:p w:rsidR="00497F17" w:rsidRDefault="00747FE0" w:rsidP="00747FE0">
            <w:pPr>
              <w:pStyle w:val="Heading6"/>
              <w:jc w:val="center"/>
              <w:outlineLvl w:val="5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                                                                                          </w:t>
            </w:r>
          </w:p>
          <w:p w:rsidR="00497F17" w:rsidRDefault="00497F17" w:rsidP="00747FE0">
            <w:pPr>
              <w:pStyle w:val="Heading6"/>
              <w:jc w:val="center"/>
              <w:outlineLvl w:val="5"/>
              <w:rPr>
                <w:color w:val="002060"/>
                <w:szCs w:val="24"/>
              </w:rPr>
            </w:pPr>
          </w:p>
          <w:p w:rsidR="00497F17" w:rsidRDefault="00497F17" w:rsidP="00747FE0">
            <w:pPr>
              <w:pStyle w:val="Heading6"/>
              <w:jc w:val="center"/>
              <w:outlineLvl w:val="5"/>
              <w:rPr>
                <w:color w:val="002060"/>
                <w:szCs w:val="24"/>
              </w:rPr>
            </w:pPr>
          </w:p>
          <w:p w:rsidR="00817855" w:rsidRPr="00747FE0" w:rsidRDefault="00817855" w:rsidP="00497F17">
            <w:pPr>
              <w:pStyle w:val="Heading6"/>
              <w:jc w:val="center"/>
              <w:outlineLvl w:val="5"/>
              <w:rPr>
                <w:color w:val="002060"/>
                <w:szCs w:val="24"/>
              </w:rPr>
            </w:pPr>
            <w:r w:rsidRPr="00747FE0">
              <w:rPr>
                <w:color w:val="002060"/>
                <w:szCs w:val="24"/>
              </w:rPr>
              <w:t>Tiger Skills</w:t>
            </w:r>
          </w:p>
          <w:p w:rsidR="00975DF9" w:rsidRPr="0086131C" w:rsidRDefault="00975DF9" w:rsidP="00747FE0">
            <w:pPr>
              <w:pStyle w:val="Heading6"/>
              <w:jc w:val="center"/>
              <w:outlineLvl w:val="5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6131C">
              <w:rPr>
                <w:rFonts w:ascii="Times New Roman" w:hAnsi="Times New Roman" w:cs="Times New Roman"/>
                <w:color w:val="002060"/>
                <w:sz w:val="20"/>
                <w:szCs w:val="20"/>
                <w:lang w:val="en"/>
              </w:rPr>
              <w:t>Delano High School expects that each day, in every classroom, and in every co-curricular setting, all students exemplify three fundamental attributes valued in our school community.</w:t>
            </w:r>
          </w:p>
          <w:p w:rsidR="004D0049" w:rsidRPr="0086131C" w:rsidRDefault="004D0049" w:rsidP="00747FE0">
            <w:pPr>
              <w:pStyle w:val="Heading6"/>
              <w:jc w:val="center"/>
              <w:outlineLvl w:val="5"/>
              <w:rPr>
                <w:color w:val="002060"/>
                <w:sz w:val="20"/>
                <w:szCs w:val="20"/>
              </w:rPr>
            </w:pPr>
          </w:p>
          <w:p w:rsidR="00817855" w:rsidRPr="00747FE0" w:rsidRDefault="00817855" w:rsidP="00747FE0">
            <w:pPr>
              <w:shd w:val="clear" w:color="auto" w:fill="FFFFFF"/>
              <w:jc w:val="center"/>
              <w:outlineLvl w:val="3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</w:pPr>
            <w:r w:rsidRPr="00747FE0"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  <w:t>DEVELOP ACADEMIC EXCELLENCE</w:t>
            </w:r>
          </w:p>
          <w:p w:rsidR="004D0049" w:rsidRPr="00747FE0" w:rsidRDefault="004D0049" w:rsidP="00747FE0">
            <w:pPr>
              <w:pStyle w:val="Heading6"/>
              <w:jc w:val="center"/>
              <w:outlineLvl w:val="5"/>
              <w:rPr>
                <w:color w:val="002060"/>
                <w:sz w:val="20"/>
                <w:szCs w:val="20"/>
              </w:rPr>
            </w:pPr>
          </w:p>
          <w:p w:rsidR="00817855" w:rsidRPr="00747FE0" w:rsidRDefault="00817855" w:rsidP="00747FE0">
            <w:pPr>
              <w:shd w:val="clear" w:color="auto" w:fill="FFFFFF"/>
              <w:jc w:val="center"/>
              <w:outlineLvl w:val="3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</w:pPr>
            <w:r w:rsidRPr="00747FE0"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  <w:t>HAVE EFFECTIVE COMMUNICATION SKILLS</w:t>
            </w:r>
          </w:p>
          <w:p w:rsidR="00EE48E2" w:rsidRPr="00747FE0" w:rsidRDefault="00EE48E2" w:rsidP="00747FE0">
            <w:pPr>
              <w:pStyle w:val="Heading6"/>
              <w:jc w:val="center"/>
              <w:outlineLvl w:val="5"/>
              <w:rPr>
                <w:color w:val="002060"/>
                <w:sz w:val="20"/>
                <w:szCs w:val="20"/>
              </w:rPr>
            </w:pPr>
          </w:p>
          <w:p w:rsidR="00817855" w:rsidRPr="00747FE0" w:rsidRDefault="00817855" w:rsidP="00747FE0">
            <w:pPr>
              <w:shd w:val="clear" w:color="auto" w:fill="FFFFFF"/>
              <w:jc w:val="center"/>
              <w:outlineLvl w:val="3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</w:pPr>
            <w:r w:rsidRPr="00747FE0"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en-US"/>
              </w:rPr>
              <w:t>SHOW PERSONAL RESPONSIBILITY</w:t>
            </w:r>
          </w:p>
          <w:p w:rsidR="004A4D22" w:rsidRDefault="004A4D22">
            <w:pPr>
              <w:pStyle w:val="Heading6"/>
              <w:outlineLvl w:val="5"/>
            </w:pPr>
          </w:p>
          <w:p w:rsidR="004A4D22" w:rsidRDefault="004A4D22">
            <w:pPr>
              <w:pStyle w:val="Heading6"/>
              <w:outlineLvl w:val="5"/>
            </w:pPr>
          </w:p>
          <w:p w:rsidR="004A4D22" w:rsidRPr="00747FE0" w:rsidRDefault="004A4D22" w:rsidP="00747FE0">
            <w:pPr>
              <w:pStyle w:val="Heading6"/>
              <w:outlineLvl w:val="5"/>
              <w:rPr>
                <w:color w:val="181818"/>
                <w:sz w:val="18"/>
                <w:szCs w:val="18"/>
              </w:rPr>
            </w:pPr>
          </w:p>
        </w:tc>
        <w:tc>
          <w:tcPr>
            <w:tcW w:w="5279" w:type="dxa"/>
            <w:tcMar>
              <w:right w:w="1037" w:type="dxa"/>
            </w:tcMar>
          </w:tcPr>
          <w:p w:rsidR="002D2D78" w:rsidRDefault="002D2D78">
            <w:pPr>
              <w:pStyle w:val="Heading7"/>
              <w:outlineLvl w:val="6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29"/>
            </w:tblGrid>
            <w:tr w:rsidR="002D2D78">
              <w:tc>
                <w:tcPr>
                  <w:tcW w:w="4229" w:type="dxa"/>
                  <w:tcBorders>
                    <w:bottom w:val="single" w:sz="18" w:space="0" w:color="FFFFFF" w:themeColor="background1"/>
                  </w:tcBorders>
                </w:tcPr>
                <w:p w:rsidR="002D2D78" w:rsidRDefault="00386924" w:rsidP="00386924">
                  <w:pPr>
                    <w:pStyle w:val="Nospacingsmall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569AD53" wp14:editId="422B0146">
                        <wp:extent cx="1459148" cy="457200"/>
                        <wp:effectExtent l="0" t="0" r="825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read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9148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2D78" w:rsidRPr="004D0049" w:rsidRDefault="004D0049">
            <w:pPr>
              <w:pStyle w:val="Heading1"/>
              <w:outlineLvl w:val="0"/>
              <w:rPr>
                <w:color w:val="002060"/>
              </w:rPr>
            </w:pPr>
            <w:r w:rsidRPr="004D0049">
              <w:rPr>
                <w:color w:val="002060"/>
              </w:rPr>
              <w:t xml:space="preserve">Tiger Library </w:t>
            </w:r>
          </w:p>
          <w:p w:rsidR="000C3A20" w:rsidRDefault="004D0049" w:rsidP="004D0049">
            <w:pPr>
              <w:spacing w:after="240" w:line="288" w:lineRule="auto"/>
              <w:jc w:val="center"/>
              <w:rPr>
                <w:rFonts w:ascii="Comic Sans MS" w:hAnsi="Comic Sans MS"/>
                <w:b/>
              </w:rPr>
            </w:pPr>
            <w:r w:rsidRPr="003F1871">
              <w:rPr>
                <w:rFonts w:ascii="Comic Sans MS" w:hAnsi="Comic Sans MS"/>
                <w:b/>
              </w:rPr>
              <w:t xml:space="preserve">The </w:t>
            </w:r>
            <w:r>
              <w:rPr>
                <w:rFonts w:ascii="Comic Sans MS" w:hAnsi="Comic Sans MS"/>
                <w:b/>
              </w:rPr>
              <w:t>Delano</w:t>
            </w:r>
            <w:r w:rsidRPr="003F1871">
              <w:rPr>
                <w:rFonts w:ascii="Comic Sans MS" w:hAnsi="Comic Sans MS"/>
                <w:b/>
              </w:rPr>
              <w:t xml:space="preserve"> High School Library is committed to ensuring that all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3F1871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3F1871">
              <w:rPr>
                <w:rFonts w:ascii="Comic Sans MS" w:hAnsi="Comic Sans MS"/>
                <w:b/>
              </w:rPr>
              <w:t>students are effective thinkers and creators of ideas and information</w:t>
            </w:r>
          </w:p>
          <w:p w:rsidR="004D0049" w:rsidRDefault="004D0049" w:rsidP="004D0049">
            <w:pPr>
              <w:spacing w:line="288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Hours of Operation</w:t>
            </w:r>
          </w:p>
          <w:p w:rsidR="004D0049" w:rsidRDefault="004D0049" w:rsidP="004D0049">
            <w:pPr>
              <w:spacing w:line="288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Monday – Friday 7:30a.m – </w:t>
            </w:r>
            <w:r w:rsidR="00761DA1">
              <w:rPr>
                <w:rFonts w:ascii="Comic Sans MS" w:hAnsi="Comic Sans MS"/>
                <w:b/>
              </w:rPr>
              <w:t>4:</w:t>
            </w:r>
            <w:r w:rsidR="000E212C">
              <w:rPr>
                <w:rFonts w:ascii="Comic Sans MS" w:hAnsi="Comic Sans MS"/>
                <w:b/>
              </w:rPr>
              <w:t>00p.m</w:t>
            </w:r>
          </w:p>
          <w:p w:rsidR="004D0049" w:rsidRDefault="004D0049" w:rsidP="004D0049">
            <w:pPr>
              <w:spacing w:line="288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 – 1:00 – 1:30 (may vary)</w:t>
            </w:r>
          </w:p>
          <w:p w:rsidR="004D0049" w:rsidRDefault="004D0049" w:rsidP="004D0049">
            <w:pPr>
              <w:spacing w:line="288" w:lineRule="auto"/>
              <w:jc w:val="center"/>
              <w:rPr>
                <w:rFonts w:ascii="Comic Sans MS" w:hAnsi="Comic Sans MS"/>
                <w:b/>
              </w:rPr>
            </w:pPr>
          </w:p>
          <w:p w:rsidR="004D0049" w:rsidRDefault="004D0049" w:rsidP="004D0049">
            <w:pPr>
              <w:spacing w:line="288" w:lineRule="auto"/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  <w:p w:rsidR="004D0049" w:rsidRPr="006F7317" w:rsidRDefault="000E212C" w:rsidP="004D0049">
            <w:r>
              <w:t xml:space="preserve"> </w:t>
            </w:r>
            <w:r w:rsidR="004D0049" w:rsidRPr="006F7317">
              <w:t>Staff:</w:t>
            </w:r>
            <w:r w:rsidR="004D0049">
              <w:t xml:space="preserve"> Raquel Briseño, Librarian</w:t>
            </w:r>
          </w:p>
          <w:p w:rsidR="004D0049" w:rsidRDefault="004D0049" w:rsidP="004D0049">
            <w:r w:rsidRPr="006F7317">
              <w:t xml:space="preserve"> </w:t>
            </w:r>
            <w:r>
              <w:t xml:space="preserve">Email Mrs. Briseño @ </w:t>
            </w:r>
            <w:hyperlink r:id="rId9" w:history="1">
              <w:r w:rsidRPr="0013225E">
                <w:rPr>
                  <w:rStyle w:val="Hyperlink"/>
                </w:rPr>
                <w:t>rbriseno@djuhsd.org</w:t>
              </w:r>
            </w:hyperlink>
          </w:p>
          <w:p w:rsidR="00EE48E2" w:rsidRDefault="00EE48E2" w:rsidP="004D0049"/>
          <w:p w:rsidR="004D0049" w:rsidRDefault="004D0049" w:rsidP="004D0049">
            <w:pPr>
              <w:spacing w:line="288" w:lineRule="auto"/>
              <w:jc w:val="center"/>
            </w:pPr>
          </w:p>
          <w:p w:rsidR="00EE48E2" w:rsidRDefault="002D7707" w:rsidP="004D0049">
            <w:pPr>
              <w:spacing w:line="288" w:lineRule="auto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07E2FBA" wp14:editId="33F9DCBF">
                  <wp:extent cx="1617345" cy="15811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librar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D22" w:rsidRDefault="004A4D22" w:rsidP="004D0049">
            <w:pPr>
              <w:spacing w:line="288" w:lineRule="auto"/>
              <w:jc w:val="center"/>
            </w:pPr>
          </w:p>
          <w:p w:rsidR="004A4D22" w:rsidRDefault="004A4D22" w:rsidP="004A4D22">
            <w:pPr>
              <w:spacing w:line="288" w:lineRule="auto"/>
              <w:jc w:val="center"/>
              <w:rPr>
                <w:rFonts w:asciiTheme="majorHAnsi" w:hAnsiTheme="majorHAnsi" w:cs="Arial"/>
                <w:color w:val="454545"/>
                <w:sz w:val="16"/>
                <w:szCs w:val="16"/>
                <w:shd w:val="clear" w:color="auto" w:fill="FFFFFF"/>
              </w:rPr>
            </w:pPr>
          </w:p>
          <w:p w:rsidR="004A4D22" w:rsidRPr="00817855" w:rsidRDefault="004A4D22" w:rsidP="00747F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5" w:type="dxa"/>
          </w:tcPr>
          <w:p w:rsidR="002D2D78" w:rsidRDefault="002D2D78">
            <w:pPr>
              <w:pStyle w:val="Heading7"/>
              <w:outlineLvl w:val="6"/>
            </w:pPr>
          </w:p>
          <w:p w:rsidR="002D2D78" w:rsidRPr="004D0049" w:rsidRDefault="004D0049">
            <w:pPr>
              <w:pStyle w:val="Title"/>
              <w:rPr>
                <w:color w:val="002060"/>
              </w:rPr>
            </w:pPr>
            <w:r w:rsidRPr="004D0049">
              <w:rPr>
                <w:color w:val="002060"/>
              </w:rPr>
              <w:t>DT Library</w:t>
            </w:r>
          </w:p>
          <w:p w:rsidR="002D2D78" w:rsidRDefault="004D0049">
            <w:pPr>
              <w:pStyle w:val="Heading3"/>
              <w:outlineLvl w:val="2"/>
            </w:pPr>
            <w:r>
              <w:t>yOUR HUB TO INFORMATION AND tECHNOLOGY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32"/>
            </w:tblGrid>
            <w:tr w:rsidR="002D2D78" w:rsidTr="008F6FE5">
              <w:tc>
                <w:tcPr>
                  <w:tcW w:w="4232" w:type="dxa"/>
                  <w:tcBorders>
                    <w:top w:val="single" w:sz="18" w:space="0" w:color="FFFFFF" w:themeColor="background1"/>
                  </w:tcBorders>
                </w:tcPr>
                <w:p w:rsidR="002D2D78" w:rsidRDefault="008F6FE5" w:rsidP="00747FE0">
                  <w:pPr>
                    <w:pStyle w:val="Nospacingsmall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6DCB625" wp14:editId="5C446981">
                        <wp:extent cx="2451100" cy="2362200"/>
                        <wp:effectExtent l="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3C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7371" cy="23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FE0" w:rsidRDefault="00747FE0" w:rsidP="00975D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Raleway-Bold"/>
                <w:bCs/>
                <w:color w:val="1A2C54"/>
                <w:sz w:val="24"/>
                <w:szCs w:val="24"/>
              </w:rPr>
            </w:pPr>
          </w:p>
          <w:p w:rsidR="00747FE0" w:rsidRDefault="00747FE0" w:rsidP="00975D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Raleway-Bold"/>
                <w:bCs/>
                <w:color w:val="1A2C54"/>
                <w:sz w:val="24"/>
                <w:szCs w:val="24"/>
              </w:rPr>
            </w:pPr>
          </w:p>
          <w:p w:rsidR="00975DF9" w:rsidRPr="00747FE0" w:rsidRDefault="00975DF9" w:rsidP="00975D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Raleway-Bold"/>
                <w:bCs/>
                <w:color w:val="1A2C54"/>
                <w:sz w:val="24"/>
                <w:szCs w:val="24"/>
              </w:rPr>
            </w:pPr>
            <w:r w:rsidRPr="00747FE0">
              <w:rPr>
                <w:rFonts w:asciiTheme="majorHAnsi" w:hAnsiTheme="majorHAnsi" w:cs="Raleway-Bold"/>
                <w:bCs/>
                <w:color w:val="1A2C54"/>
                <w:sz w:val="24"/>
                <w:szCs w:val="24"/>
              </w:rPr>
              <w:t>MISSION</w:t>
            </w:r>
          </w:p>
          <w:p w:rsidR="00975DF9" w:rsidRPr="0086131C" w:rsidRDefault="00975DF9" w:rsidP="00747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6131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Delano High School is committed to providing every student a clean, safe,</w:t>
            </w:r>
          </w:p>
          <w:p w:rsidR="004D0049" w:rsidRPr="0086131C" w:rsidRDefault="00975DF9" w:rsidP="00747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6131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and orderly environment whi</w:t>
            </w:r>
            <w:r w:rsidR="00747FE0" w:rsidRPr="0086131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ch will foster maximum academic </w:t>
            </w:r>
            <w:r w:rsidRPr="0086131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achievement, technological skills, social awareness, and personal growth.</w:t>
            </w:r>
          </w:p>
          <w:p w:rsidR="00747FE0" w:rsidRPr="00481219" w:rsidRDefault="00747FE0" w:rsidP="00747FE0">
            <w:pPr>
              <w:autoSpaceDE w:val="0"/>
              <w:autoSpaceDN w:val="0"/>
              <w:adjustRightInd w:val="0"/>
              <w:jc w:val="center"/>
              <w:rPr>
                <w:rFonts w:ascii="Raleway" w:hAnsi="Raleway" w:cs="Raleway"/>
                <w:color w:val="002060"/>
                <w:sz w:val="20"/>
                <w:szCs w:val="20"/>
              </w:rPr>
            </w:pPr>
          </w:p>
          <w:p w:rsidR="00975DF9" w:rsidRPr="00481219" w:rsidRDefault="00975DF9" w:rsidP="00747FE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Raleway-Bold"/>
                <w:bCs/>
                <w:color w:val="1A2C54"/>
              </w:rPr>
            </w:pPr>
            <w:r w:rsidRPr="00481219">
              <w:rPr>
                <w:rFonts w:asciiTheme="majorHAnsi" w:hAnsiTheme="majorHAnsi" w:cs="Raleway-Bold"/>
                <w:bCs/>
                <w:color w:val="1A2C54"/>
              </w:rPr>
              <w:t>VISION</w:t>
            </w:r>
          </w:p>
          <w:p w:rsidR="00975DF9" w:rsidRPr="00747FE0" w:rsidRDefault="00975DF9" w:rsidP="00747FE0">
            <w:pPr>
              <w:jc w:val="center"/>
              <w:rPr>
                <w:color w:val="002060"/>
                <w:sz w:val="20"/>
                <w:szCs w:val="20"/>
              </w:rPr>
            </w:pPr>
            <w:r w:rsidRPr="00747FE0">
              <w:rPr>
                <w:rFonts w:ascii="Raleway" w:hAnsi="Raleway" w:cs="Raleway"/>
                <w:color w:val="002060"/>
                <w:sz w:val="20"/>
                <w:szCs w:val="20"/>
              </w:rPr>
              <w:t>Achieving Academic Excellence - A Student at a Time.</w:t>
            </w:r>
          </w:p>
          <w:p w:rsidR="002D2D78" w:rsidRPr="004D0049" w:rsidRDefault="002D2D78" w:rsidP="004D0049">
            <w:pPr>
              <w:spacing w:after="240" w:line="288" w:lineRule="auto"/>
              <w:jc w:val="center"/>
              <w:rPr>
                <w:sz w:val="32"/>
                <w:szCs w:val="32"/>
              </w:rPr>
            </w:pPr>
          </w:p>
        </w:tc>
      </w:tr>
      <w:tr w:rsidR="00522F53" w:rsidTr="000C3A20">
        <w:trPr>
          <w:trHeight w:val="2736"/>
          <w:jc w:val="center"/>
        </w:trPr>
        <w:tc>
          <w:tcPr>
            <w:tcW w:w="5279" w:type="dxa"/>
            <w:tcMar>
              <w:right w:w="1037" w:type="dxa"/>
            </w:tcMar>
          </w:tcPr>
          <w:p w:rsidR="00522F53" w:rsidRPr="00DC53E3" w:rsidRDefault="00522F53" w:rsidP="00DC53E3">
            <w:pPr>
              <w:spacing w:before="100" w:beforeAutospacing="1" w:after="100" w:afterAutospacing="1" w:line="480" w:lineRule="auto"/>
              <w:jc w:val="center"/>
              <w:outlineLvl w:val="2"/>
              <w:rPr>
                <w:b/>
                <w:bCs/>
                <w:sz w:val="36"/>
                <w:szCs w:val="36"/>
                <w:u w:val="single"/>
              </w:rPr>
            </w:pPr>
            <w:r w:rsidRPr="00DC53E3">
              <w:rPr>
                <w:b/>
                <w:bCs/>
                <w:sz w:val="36"/>
                <w:szCs w:val="36"/>
                <w:u w:val="single"/>
              </w:rPr>
              <w:t>Services Available:</w:t>
            </w:r>
          </w:p>
          <w:p w:rsidR="00522F53" w:rsidRPr="003C4707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</w:rPr>
            </w:pPr>
            <w:r w:rsidRPr="003C4707">
              <w:rPr>
                <w:bCs/>
              </w:rPr>
              <w:t xml:space="preserve">Provide instruction and </w:t>
            </w:r>
            <w:r>
              <w:rPr>
                <w:bCs/>
              </w:rPr>
              <w:t>assistance</w:t>
            </w:r>
            <w:r w:rsidRPr="003C4707">
              <w:rPr>
                <w:bCs/>
              </w:rPr>
              <w:t xml:space="preserve"> in the use of library information, </w:t>
            </w:r>
            <w:r>
              <w:rPr>
                <w:bCs/>
              </w:rPr>
              <w:t>materials and equipment through a library orientation.</w:t>
            </w:r>
          </w:p>
          <w:p w:rsidR="00522F53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</w:rPr>
            </w:pPr>
            <w:r w:rsidRPr="003C4707">
              <w:rPr>
                <w:bCs/>
              </w:rPr>
              <w:t xml:space="preserve">Provide a quiet, </w:t>
            </w:r>
            <w:r>
              <w:rPr>
                <w:bCs/>
              </w:rPr>
              <w:t>safe, clean and orderly place that nurtures learning.</w:t>
            </w:r>
            <w:r w:rsidRPr="003C4707">
              <w:rPr>
                <w:bCs/>
              </w:rPr>
              <w:t xml:space="preserve"> </w:t>
            </w:r>
          </w:p>
          <w:p w:rsidR="00522F53" w:rsidRPr="003C4707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Provide basic and essential support for all DHS students’ personal and academic growth.</w:t>
            </w:r>
          </w:p>
          <w:p w:rsidR="00522F53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</w:rPr>
            </w:pPr>
            <w:r w:rsidRPr="003C4707">
              <w:rPr>
                <w:bCs/>
              </w:rPr>
              <w:t xml:space="preserve">Provide recreational books, information and materials. </w:t>
            </w:r>
          </w:p>
          <w:p w:rsidR="00522F53" w:rsidRPr="003C4707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Cs/>
              </w:rPr>
            </w:pPr>
            <w:r>
              <w:t>Promote literacy and enable students to achieve academic standards and become lifelong learners.</w:t>
            </w:r>
          </w:p>
          <w:p w:rsidR="00522F53" w:rsidRDefault="00522F53" w:rsidP="00AD6CB9">
            <w:pPr>
              <w:numPr>
                <w:ilvl w:val="0"/>
                <w:numId w:val="2"/>
              </w:numPr>
            </w:pPr>
            <w:r w:rsidRPr="003C4707">
              <w:rPr>
                <w:bCs/>
              </w:rPr>
              <w:t>Purchase books</w:t>
            </w:r>
            <w:r>
              <w:rPr>
                <w:bCs/>
              </w:rPr>
              <w:t xml:space="preserve"> and materials</w:t>
            </w:r>
            <w:r>
              <w:t xml:space="preserve"> at different levels and in varying degrees of difficulty in order to be able to support the adopted school-curriculum, instructional programs, and entire student body. </w:t>
            </w:r>
          </w:p>
          <w:p w:rsidR="00522F53" w:rsidRDefault="00522F53" w:rsidP="00DC53E3">
            <w:pPr>
              <w:ind w:left="720"/>
              <w:jc w:val="both"/>
            </w:pPr>
          </w:p>
          <w:p w:rsidR="00522F53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1-Computer printer is</w:t>
            </w:r>
            <w:r w:rsidRPr="00822D29">
              <w:rPr>
                <w:b/>
                <w:bCs/>
                <w:u w:val="single"/>
              </w:rPr>
              <w:t xml:space="preserve"> available to students for printing one copy of documents, less than ten pages, and relating to school assignments. </w:t>
            </w:r>
          </w:p>
          <w:p w:rsidR="00522F53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28</w:t>
            </w:r>
            <w:r w:rsidRPr="00915172">
              <w:rPr>
                <w:b/>
                <w:bCs/>
                <w:u w:val="single"/>
              </w:rPr>
              <w:t xml:space="preserve"> computer workstation</w:t>
            </w:r>
            <w:r>
              <w:rPr>
                <w:b/>
                <w:bCs/>
                <w:u w:val="single"/>
              </w:rPr>
              <w:t>s</w:t>
            </w:r>
          </w:p>
          <w:p w:rsidR="00522F53" w:rsidRPr="00915172" w:rsidRDefault="00522F53" w:rsidP="00DC53E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30-iPad mobile cart</w:t>
            </w:r>
          </w:p>
          <w:p w:rsidR="00522F53" w:rsidRDefault="00522F53">
            <w:pPr>
              <w:pStyle w:val="URL"/>
            </w:pPr>
          </w:p>
        </w:tc>
        <w:tc>
          <w:tcPr>
            <w:tcW w:w="5279" w:type="dxa"/>
            <w:tcMar>
              <w:right w:w="1037" w:type="dxa"/>
            </w:tcMar>
          </w:tcPr>
          <w:p w:rsidR="00522F53" w:rsidRPr="00DC53E3" w:rsidRDefault="00522F53" w:rsidP="00DC53E3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 w:val="36"/>
                <w:szCs w:val="36"/>
                <w:u w:val="single"/>
              </w:rPr>
            </w:pPr>
            <w:r w:rsidRPr="00DC53E3">
              <w:rPr>
                <w:rFonts w:cs="Arial"/>
                <w:b/>
                <w:bCs/>
                <w:color w:val="000000"/>
                <w:sz w:val="36"/>
                <w:szCs w:val="36"/>
                <w:u w:val="single"/>
              </w:rPr>
              <w:t>Computer Policies and Procedures: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>S</w:t>
            </w:r>
            <w:r w:rsidR="00747FE0">
              <w:rPr>
                <w:rFonts w:cs="Arial"/>
                <w:bCs/>
                <w:color w:val="000000"/>
              </w:rPr>
              <w:t>tudents with school related assignments will</w:t>
            </w:r>
            <w:r w:rsidRPr="00BE6B3D">
              <w:rPr>
                <w:rFonts w:cs="Arial"/>
                <w:bCs/>
                <w:color w:val="000000"/>
              </w:rPr>
              <w:t xml:space="preserve"> have priority use. Students using the computers for recreational purposes or personal interest may be asked to log off so that students with school work may log on. 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 xml:space="preserve">Students with school related work may use the printers without cost for one copy of any document less than 10 pages. If there is a question or a problem, please bring it to the attention of the Library staff before sending the print command. 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 xml:space="preserve">Only one student may use/view a workstation at a time. Exceptions may be made with the Library staff when students have evidence of group projects or written requests from the teaching staff. 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 xml:space="preserve">Students are asked to log off once they are finished with their workstation. 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 xml:space="preserve">Students must not attempt to alter system folders, icons, or make any changes on the system. 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>Students must follow the Internet Student Code of Conduct for the Delano Joint Union High School District.</w:t>
            </w:r>
          </w:p>
          <w:p w:rsidR="00522F53" w:rsidRPr="00BE6B3D" w:rsidRDefault="00522F53" w:rsidP="00DC53E3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cs="Arial"/>
                <w:bCs/>
                <w:color w:val="000000"/>
              </w:rPr>
            </w:pPr>
            <w:r w:rsidRPr="00BE6B3D">
              <w:rPr>
                <w:rFonts w:cs="Arial"/>
                <w:bCs/>
                <w:color w:val="000000"/>
              </w:rPr>
              <w:t xml:space="preserve">If there is a password issue, bring it to the attention of the Library staff. </w:t>
            </w:r>
          </w:p>
          <w:p w:rsidR="00522F53" w:rsidRDefault="00522F53">
            <w:pPr>
              <w:pStyle w:val="Phone"/>
            </w:pPr>
          </w:p>
        </w:tc>
        <w:tc>
          <w:tcPr>
            <w:tcW w:w="4245" w:type="dxa"/>
          </w:tcPr>
          <w:p w:rsidR="00522F53" w:rsidRPr="00522F53" w:rsidRDefault="00522F53" w:rsidP="00DC53E3">
            <w:pPr>
              <w:jc w:val="center"/>
              <w:rPr>
                <w:rFonts w:asciiTheme="majorHAnsi" w:hAnsiTheme="majorHAnsi" w:cs="Arial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522F53">
              <w:rPr>
                <w:rFonts w:asciiTheme="majorHAnsi" w:hAnsiTheme="majorHAnsi" w:cs="Arial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Helpful Links:</w:t>
            </w:r>
          </w:p>
          <w:p w:rsidR="00522F53" w:rsidRDefault="00522F53" w:rsidP="00DC53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22F53" w:rsidRDefault="00522F53" w:rsidP="00DC53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22F53" w:rsidRDefault="00522F53" w:rsidP="00DC53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22F53" w:rsidRDefault="00522F53" w:rsidP="00DC53E3">
            <w:r w:rsidRPr="00B63A5E">
              <w:rPr>
                <w:rFonts w:ascii="Arial" w:hAnsi="Arial" w:cs="Arial"/>
                <w:color w:val="000000"/>
                <w:shd w:val="clear" w:color="auto" w:fill="FFFFFF"/>
              </w:rPr>
              <w:t>The Kern County Library</w:t>
            </w:r>
            <w:r w:rsidRPr="00B63A5E">
              <w:rPr>
                <w:rFonts w:ascii="Arial" w:hAnsi="Arial" w:cs="Arial"/>
                <w:color w:val="000000"/>
              </w:rPr>
              <w:br/>
            </w:r>
            <w:hyperlink r:id="rId12" w:tgtFrame="_blank" w:history="1">
              <w:r w:rsidRPr="00B63A5E">
                <w:rPr>
                  <w:rStyle w:val="Hyperlink"/>
                  <w:rFonts w:ascii="Arial" w:hAnsi="Arial" w:cs="Arial"/>
                  <w:color w:val="333333"/>
                  <w:shd w:val="clear" w:color="auto" w:fill="FFFFFF"/>
                </w:rPr>
                <w:t>http://www.kerncountylibrary.org/</w:t>
              </w:r>
            </w:hyperlink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  <w:shd w:val="clear" w:color="auto" w:fill="FFFFFF"/>
              </w:rPr>
              <w:t>The Walter Stiern Library at CSU Bakersfield</w:t>
            </w:r>
            <w:r w:rsidRPr="00B63A5E">
              <w:rPr>
                <w:rFonts w:ascii="Arial" w:hAnsi="Arial" w:cs="Arial"/>
                <w:color w:val="000000"/>
              </w:rPr>
              <w:br/>
            </w:r>
            <w:hyperlink r:id="rId13" w:tgtFrame="_blank" w:history="1">
              <w:r w:rsidRPr="00B63A5E">
                <w:rPr>
                  <w:rStyle w:val="Hyperlink"/>
                  <w:rFonts w:ascii="Arial" w:hAnsi="Arial" w:cs="Arial"/>
                  <w:color w:val="333333"/>
                  <w:shd w:val="clear" w:color="auto" w:fill="FFFFFF"/>
                </w:rPr>
                <w:t>http://www.csub.edu/library/</w:t>
              </w:r>
            </w:hyperlink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  <w:shd w:val="clear" w:color="auto" w:fill="FFFFFF"/>
              </w:rPr>
              <w:t>The Bakersfield College Library</w:t>
            </w:r>
            <w:r w:rsidRPr="00B63A5E">
              <w:rPr>
                <w:rFonts w:ascii="Arial" w:hAnsi="Arial" w:cs="Arial"/>
                <w:color w:val="000000"/>
              </w:rPr>
              <w:br/>
            </w:r>
            <w:hyperlink r:id="rId14" w:tgtFrame="_blank" w:history="1">
              <w:r w:rsidRPr="00B63A5E">
                <w:rPr>
                  <w:rStyle w:val="Hyperlink"/>
                  <w:rFonts w:ascii="Arial" w:hAnsi="Arial" w:cs="Arial"/>
                  <w:color w:val="333333"/>
                  <w:shd w:val="clear" w:color="auto" w:fill="FFFFFF"/>
                </w:rPr>
                <w:t>http://www.bakersfieldcollege.edu/library/</w:t>
              </w:r>
            </w:hyperlink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  <w:shd w:val="clear" w:color="auto" w:fill="FFFFFF"/>
              </w:rPr>
              <w:t>The Internet Public Library</w:t>
            </w:r>
            <w:r w:rsidRPr="00B63A5E">
              <w:rPr>
                <w:rFonts w:ascii="Arial" w:hAnsi="Arial" w:cs="Arial"/>
                <w:color w:val="000000"/>
              </w:rPr>
              <w:br/>
            </w:r>
            <w:hyperlink r:id="rId15" w:tgtFrame="_blank" w:history="1">
              <w:r w:rsidRPr="00B63A5E">
                <w:rPr>
                  <w:rStyle w:val="Hyperlink"/>
                  <w:rFonts w:ascii="Arial" w:hAnsi="Arial" w:cs="Arial"/>
                  <w:color w:val="333333"/>
                  <w:shd w:val="clear" w:color="auto" w:fill="FFFFFF"/>
                </w:rPr>
                <w:t>http://www.ipl.org/</w:t>
              </w:r>
            </w:hyperlink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</w:rPr>
              <w:br/>
            </w:r>
            <w:r w:rsidRPr="00B63A5E">
              <w:rPr>
                <w:rFonts w:ascii="Arial" w:hAnsi="Arial" w:cs="Arial"/>
                <w:color w:val="000000"/>
                <w:shd w:val="clear" w:color="auto" w:fill="FFFFFF"/>
              </w:rPr>
              <w:t>The Library of Congress</w:t>
            </w:r>
            <w:r w:rsidRPr="00B63A5E">
              <w:rPr>
                <w:rFonts w:ascii="Arial" w:hAnsi="Arial" w:cs="Arial"/>
                <w:color w:val="000000"/>
              </w:rPr>
              <w:br/>
            </w:r>
            <w:hyperlink r:id="rId16" w:tgtFrame="_blank" w:history="1">
              <w:r w:rsidRPr="00B63A5E">
                <w:rPr>
                  <w:rStyle w:val="Hyperlink"/>
                  <w:rFonts w:ascii="Arial" w:hAnsi="Arial" w:cs="Arial"/>
                  <w:color w:val="333333"/>
                  <w:shd w:val="clear" w:color="auto" w:fill="FFFFFF"/>
                </w:rPr>
                <w:t>http://www.loc.gov/index.html</w:t>
              </w:r>
            </w:hyperlink>
          </w:p>
          <w:p w:rsidR="00522F53" w:rsidRDefault="00522F53" w:rsidP="00DC53E3"/>
          <w:p w:rsidR="00747FE0" w:rsidRDefault="00747FE0" w:rsidP="00DC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Purdue Owl</w:t>
            </w:r>
          </w:p>
          <w:p w:rsidR="00522F53" w:rsidRDefault="00761DA1" w:rsidP="00DC53E3">
            <w:pPr>
              <w:rPr>
                <w:sz w:val="28"/>
                <w:szCs w:val="28"/>
                <w:u w:val="single"/>
              </w:rPr>
            </w:pPr>
            <w:hyperlink r:id="rId17" w:history="1">
              <w:r w:rsidR="002D7707" w:rsidRPr="00364742">
                <w:rPr>
                  <w:rStyle w:val="Hyperlink"/>
                  <w:sz w:val="28"/>
                  <w:szCs w:val="28"/>
                </w:rPr>
                <w:t>https://owl.english.purdue.edu</w:t>
              </w:r>
            </w:hyperlink>
          </w:p>
          <w:p w:rsidR="002D7707" w:rsidRDefault="002D7707" w:rsidP="00DC53E3">
            <w:pPr>
              <w:rPr>
                <w:sz w:val="28"/>
                <w:szCs w:val="28"/>
                <w:u w:val="single"/>
              </w:rPr>
            </w:pPr>
          </w:p>
          <w:p w:rsidR="002D7707" w:rsidRPr="002D7707" w:rsidRDefault="002D7707" w:rsidP="00DC53E3">
            <w:pPr>
              <w:rPr>
                <w:sz w:val="28"/>
                <w:szCs w:val="28"/>
              </w:rPr>
            </w:pPr>
            <w:r w:rsidRPr="002D7707">
              <w:rPr>
                <w:sz w:val="28"/>
                <w:szCs w:val="28"/>
              </w:rPr>
              <w:t>Federal Student Aide</w:t>
            </w:r>
          </w:p>
          <w:p w:rsidR="002D7707" w:rsidRPr="00747FE0" w:rsidRDefault="002D7707" w:rsidP="00DC53E3">
            <w:pPr>
              <w:rPr>
                <w:sz w:val="28"/>
                <w:szCs w:val="28"/>
                <w:u w:val="single"/>
              </w:rPr>
            </w:pPr>
            <w:r w:rsidRPr="002D7707">
              <w:rPr>
                <w:sz w:val="28"/>
                <w:szCs w:val="28"/>
                <w:u w:val="single"/>
              </w:rPr>
              <w:t>https://fafsa.ed.gov/</w:t>
            </w:r>
          </w:p>
          <w:p w:rsidR="00522F53" w:rsidRDefault="00522F53" w:rsidP="00DC53E3">
            <w:pPr>
              <w:rPr>
                <w:sz w:val="28"/>
                <w:szCs w:val="28"/>
                <w:u w:val="single"/>
              </w:rPr>
            </w:pPr>
          </w:p>
          <w:p w:rsidR="00522F53" w:rsidRPr="002D7707" w:rsidRDefault="002D7707" w:rsidP="00DC53E3">
            <w:pPr>
              <w:rPr>
                <w:sz w:val="28"/>
                <w:szCs w:val="28"/>
              </w:rPr>
            </w:pPr>
            <w:r w:rsidRPr="002D7707">
              <w:rPr>
                <w:sz w:val="28"/>
                <w:szCs w:val="28"/>
              </w:rPr>
              <w:t>College Board</w:t>
            </w:r>
          </w:p>
          <w:p w:rsidR="002D7707" w:rsidRDefault="002D7707" w:rsidP="00DC53E3">
            <w:pPr>
              <w:rPr>
                <w:sz w:val="28"/>
                <w:szCs w:val="28"/>
                <w:u w:val="single"/>
              </w:rPr>
            </w:pPr>
            <w:r w:rsidRPr="002D7707">
              <w:rPr>
                <w:sz w:val="28"/>
                <w:szCs w:val="28"/>
                <w:u w:val="single"/>
              </w:rPr>
              <w:t>https://www.collegeboard.org/</w:t>
            </w:r>
          </w:p>
          <w:p w:rsidR="00522F53" w:rsidRDefault="00522F53">
            <w:pPr>
              <w:pStyle w:val="Phone"/>
            </w:pPr>
          </w:p>
        </w:tc>
      </w:tr>
    </w:tbl>
    <w:p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49" w:rsidRDefault="004D0049" w:rsidP="00A45B8F">
      <w:pPr>
        <w:spacing w:after="0" w:line="240" w:lineRule="auto"/>
      </w:pPr>
      <w:r>
        <w:separator/>
      </w:r>
    </w:p>
  </w:endnote>
  <w:endnote w:type="continuationSeparator" w:id="0">
    <w:p w:rsidR="004D0049" w:rsidRDefault="004D0049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leway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49" w:rsidRDefault="004D0049" w:rsidP="00A45B8F">
      <w:pPr>
        <w:spacing w:after="0" w:line="240" w:lineRule="auto"/>
      </w:pPr>
      <w:r>
        <w:separator/>
      </w:r>
    </w:p>
  </w:footnote>
  <w:footnote w:type="continuationSeparator" w:id="0">
    <w:p w:rsidR="004D0049" w:rsidRDefault="004D0049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D4"/>
    <w:multiLevelType w:val="multilevel"/>
    <w:tmpl w:val="916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089D"/>
    <w:multiLevelType w:val="hybridMultilevel"/>
    <w:tmpl w:val="CC9AE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CEE4873"/>
    <w:multiLevelType w:val="hybridMultilevel"/>
    <w:tmpl w:val="1B6A3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9"/>
    <w:rsid w:val="000509B4"/>
    <w:rsid w:val="000C3A20"/>
    <w:rsid w:val="000E212C"/>
    <w:rsid w:val="00120A76"/>
    <w:rsid w:val="002154DF"/>
    <w:rsid w:val="00241E0B"/>
    <w:rsid w:val="002D2D78"/>
    <w:rsid w:val="002D7707"/>
    <w:rsid w:val="00386924"/>
    <w:rsid w:val="003C6FD1"/>
    <w:rsid w:val="00410C63"/>
    <w:rsid w:val="00481219"/>
    <w:rsid w:val="00497F17"/>
    <w:rsid w:val="004A4D22"/>
    <w:rsid w:val="004D0049"/>
    <w:rsid w:val="004D1BDD"/>
    <w:rsid w:val="00511604"/>
    <w:rsid w:val="00522F53"/>
    <w:rsid w:val="00563C4A"/>
    <w:rsid w:val="00747FE0"/>
    <w:rsid w:val="00761DA1"/>
    <w:rsid w:val="00814F97"/>
    <w:rsid w:val="00817855"/>
    <w:rsid w:val="00853583"/>
    <w:rsid w:val="0086131C"/>
    <w:rsid w:val="008F6FE5"/>
    <w:rsid w:val="00975DF9"/>
    <w:rsid w:val="00A45B8F"/>
    <w:rsid w:val="00AD6CB9"/>
    <w:rsid w:val="00B46AA0"/>
    <w:rsid w:val="00BE6B3D"/>
    <w:rsid w:val="00CA44F9"/>
    <w:rsid w:val="00D71CED"/>
    <w:rsid w:val="00DC53E3"/>
    <w:rsid w:val="00E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9EB1833"/>
  <w15:docId w15:val="{0857171A-4728-413D-B110-5D9595E2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20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6453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pPr>
      <w:spacing w:before="40" w:after="40" w:line="240" w:lineRule="auto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Pr>
      <w:b w:val="0"/>
      <w:i w:val="0"/>
      <w:iCs/>
      <w:color w:val="D64531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Hyperlink">
    <w:name w:val="Hyperlink"/>
    <w:uiPriority w:val="99"/>
    <w:rsid w:val="004D0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sub.edu/libra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rncountylibrary.org/" TargetMode="External"/><Relationship Id="rId17" Type="http://schemas.openxmlformats.org/officeDocument/2006/relationships/hyperlink" Target="https://owl.english.purdu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c.gov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ipl.org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briseno@djuhsd.org" TargetMode="External"/><Relationship Id="rId14" Type="http://schemas.openxmlformats.org/officeDocument/2006/relationships/hyperlink" Target="http://www.bakersfieldcollege.edu/libra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riseno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DBAC-DC3B-42AA-89C1-126BFD5A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Gomez</dc:creator>
  <cp:keywords/>
  <dc:description/>
  <cp:lastModifiedBy>Marc Gomez</cp:lastModifiedBy>
  <cp:revision>2</cp:revision>
  <cp:lastPrinted>2018-02-13T19:33:00Z</cp:lastPrinted>
  <dcterms:created xsi:type="dcterms:W3CDTF">2018-08-13T20:51:00Z</dcterms:created>
  <dcterms:modified xsi:type="dcterms:W3CDTF">2018-08-13T20:51:00Z</dcterms:modified>
</cp:coreProperties>
</file>